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F35" w:rsidRPr="00537F35" w:rsidRDefault="007A1058" w:rsidP="00537F3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秦皇岛华瀛磷酸</w:t>
      </w:r>
      <w:bookmarkStart w:id="0" w:name="_GoBack"/>
      <w:bookmarkEnd w:id="0"/>
      <w:r w:rsidR="00611B34" w:rsidRPr="00611B34">
        <w:rPr>
          <w:rFonts w:hint="eastAsia"/>
          <w:sz w:val="24"/>
          <w:szCs w:val="24"/>
        </w:rPr>
        <w:t>有限公司</w:t>
      </w:r>
    </w:p>
    <w:p w:rsidR="00537F35" w:rsidRPr="00537F35" w:rsidRDefault="00537F35" w:rsidP="00537F35">
      <w:pPr>
        <w:jc w:val="center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入厂货运车辆管理规定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1 </w:t>
      </w:r>
      <w:r w:rsidRPr="00537F35">
        <w:rPr>
          <w:rFonts w:hint="eastAsia"/>
          <w:sz w:val="24"/>
          <w:szCs w:val="24"/>
        </w:rPr>
        <w:t>、范围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本制度适用从东门入厂货运车辆通行规范化管理。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2 </w:t>
      </w:r>
      <w:r w:rsidRPr="00537F35">
        <w:rPr>
          <w:rFonts w:hint="eastAsia"/>
          <w:sz w:val="24"/>
          <w:szCs w:val="24"/>
        </w:rPr>
        <w:t>、货运车辆的分类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将入厂区的货运车辆分为固定运输车辆和临时运输车辆两类。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固定运输车辆是指承运我公司大宗货物运输，有固定车队和长期合作关系的运输车辆。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临时运输车辆是指</w:t>
      </w:r>
      <w:proofErr w:type="gramStart"/>
      <w:r w:rsidRPr="00537F35">
        <w:rPr>
          <w:rFonts w:hint="eastAsia"/>
          <w:sz w:val="24"/>
          <w:szCs w:val="24"/>
        </w:rPr>
        <w:t>非长期</w:t>
      </w:r>
      <w:proofErr w:type="gramEnd"/>
      <w:r w:rsidRPr="00537F35">
        <w:rPr>
          <w:rFonts w:hint="eastAsia"/>
          <w:sz w:val="24"/>
          <w:szCs w:val="24"/>
        </w:rPr>
        <w:t>合作关系，临时联系承运我公司货物的车辆。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 </w:t>
      </w:r>
      <w:r w:rsidRPr="00537F35">
        <w:rPr>
          <w:rFonts w:hint="eastAsia"/>
          <w:sz w:val="24"/>
          <w:szCs w:val="24"/>
        </w:rPr>
        <w:t>、车辆入厂管理规定</w:t>
      </w:r>
    </w:p>
    <w:p w:rsidR="00537F35" w:rsidRPr="00D8492C" w:rsidRDefault="00537F35" w:rsidP="00537F35">
      <w:pPr>
        <w:spacing w:line="276" w:lineRule="auto"/>
        <w:rPr>
          <w:b/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 </w:t>
      </w:r>
      <w:r w:rsidRPr="00537F35">
        <w:rPr>
          <w:rFonts w:hint="eastAsia"/>
          <w:sz w:val="24"/>
          <w:szCs w:val="24"/>
        </w:rPr>
        <w:t>凡</w:t>
      </w:r>
      <w:proofErr w:type="gramStart"/>
      <w:r w:rsidRPr="00537F35">
        <w:rPr>
          <w:rFonts w:hint="eastAsia"/>
          <w:sz w:val="24"/>
          <w:szCs w:val="24"/>
        </w:rPr>
        <w:t>签定</w:t>
      </w:r>
      <w:proofErr w:type="gramEnd"/>
      <w:r w:rsidRPr="00537F35">
        <w:rPr>
          <w:rFonts w:hint="eastAsia"/>
          <w:sz w:val="24"/>
          <w:szCs w:val="24"/>
        </w:rPr>
        <w:t>运输合同的固定运输车辆，必须熟悉本制度，每辆车缴纳</w:t>
      </w:r>
      <w:r w:rsidRPr="00537F35">
        <w:rPr>
          <w:rFonts w:hint="eastAsia"/>
          <w:sz w:val="24"/>
          <w:szCs w:val="24"/>
        </w:rPr>
        <w:t>500</w:t>
      </w:r>
      <w:r w:rsidR="00611B34">
        <w:rPr>
          <w:rFonts w:hint="eastAsia"/>
          <w:sz w:val="24"/>
          <w:szCs w:val="24"/>
        </w:rPr>
        <w:t>元风险</w:t>
      </w:r>
      <w:r w:rsidRPr="00537F35">
        <w:rPr>
          <w:rFonts w:hint="eastAsia"/>
          <w:sz w:val="24"/>
          <w:szCs w:val="24"/>
        </w:rPr>
        <w:t>押金，凭押金收据或者业务主管部门确认的押金已交的凭据，向保卫科申报入厂车数量和车牌号，保卫科登记办理入厂通行证方可持证入厂，否则不得进厂</w:t>
      </w:r>
      <w:r w:rsidRPr="00611B34">
        <w:rPr>
          <w:rFonts w:hint="eastAsia"/>
          <w:sz w:val="24"/>
          <w:szCs w:val="24"/>
        </w:rPr>
        <w:t>。</w:t>
      </w:r>
      <w:r w:rsidR="00611B34" w:rsidRPr="00D8492C">
        <w:rPr>
          <w:rFonts w:hint="eastAsia"/>
          <w:b/>
          <w:bCs/>
          <w:sz w:val="24"/>
          <w:szCs w:val="24"/>
        </w:rPr>
        <w:t>固定运输车辆所有人或管理人向我公司缴纳风险押金，即视为同意签署本管理规定，并接受本管理规定的约束。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3.2 </w:t>
      </w:r>
      <w:r w:rsidRPr="00537F35">
        <w:rPr>
          <w:rFonts w:hint="eastAsia"/>
          <w:sz w:val="24"/>
          <w:szCs w:val="24"/>
        </w:rPr>
        <w:t>所有运输车辆执行《东门卫管理制度》。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3.3 </w:t>
      </w:r>
      <w:r w:rsidRPr="00537F35">
        <w:rPr>
          <w:rFonts w:hint="eastAsia"/>
          <w:sz w:val="24"/>
          <w:szCs w:val="24"/>
        </w:rPr>
        <w:t>所有运输车辆按规定路线行驶。各种货物运输行驶路线如下：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石膏车辆行驶路线，东门</w:t>
      </w:r>
      <w:proofErr w:type="gramStart"/>
      <w:r w:rsidRPr="00537F35">
        <w:rPr>
          <w:rFonts w:hint="eastAsia"/>
          <w:sz w:val="24"/>
          <w:szCs w:val="24"/>
        </w:rPr>
        <w:t>至磅站至普钙北道路</w:t>
      </w:r>
      <w:proofErr w:type="gramEnd"/>
      <w:r w:rsidRPr="00537F35">
        <w:rPr>
          <w:rFonts w:hint="eastAsia"/>
          <w:sz w:val="24"/>
          <w:szCs w:val="24"/>
        </w:rPr>
        <w:t>至石膏</w:t>
      </w:r>
      <w:proofErr w:type="gramStart"/>
      <w:r w:rsidRPr="00537F35">
        <w:rPr>
          <w:rFonts w:hint="eastAsia"/>
          <w:sz w:val="24"/>
          <w:szCs w:val="24"/>
        </w:rPr>
        <w:t>库区磅站至</w:t>
      </w:r>
      <w:proofErr w:type="gramEnd"/>
      <w:r w:rsidRPr="00537F35">
        <w:rPr>
          <w:rFonts w:hint="eastAsia"/>
          <w:sz w:val="24"/>
          <w:szCs w:val="24"/>
        </w:rPr>
        <w:t>石膏库，装车后至石膏</w:t>
      </w:r>
      <w:proofErr w:type="gramStart"/>
      <w:r w:rsidRPr="00537F35">
        <w:rPr>
          <w:rFonts w:hint="eastAsia"/>
          <w:sz w:val="24"/>
          <w:szCs w:val="24"/>
        </w:rPr>
        <w:t>库区磅站至</w:t>
      </w:r>
      <w:proofErr w:type="gramEnd"/>
      <w:r w:rsidRPr="00537F35">
        <w:rPr>
          <w:rFonts w:hint="eastAsia"/>
          <w:sz w:val="24"/>
          <w:szCs w:val="24"/>
        </w:rPr>
        <w:t>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磷矿车辆行驶路线：东门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普</w:t>
      </w:r>
      <w:proofErr w:type="gramStart"/>
      <w:r w:rsidRPr="00537F35">
        <w:rPr>
          <w:rFonts w:hint="eastAsia"/>
          <w:sz w:val="24"/>
          <w:szCs w:val="24"/>
        </w:rPr>
        <w:t>钙北道路至矿库</w:t>
      </w:r>
      <w:proofErr w:type="gramEnd"/>
      <w:r w:rsidRPr="00537F35">
        <w:rPr>
          <w:rFonts w:hint="eastAsia"/>
          <w:sz w:val="24"/>
          <w:szCs w:val="24"/>
        </w:rPr>
        <w:t>东门，空车</w:t>
      </w:r>
      <w:proofErr w:type="gramStart"/>
      <w:r w:rsidRPr="00537F35">
        <w:rPr>
          <w:rFonts w:hint="eastAsia"/>
          <w:sz w:val="24"/>
          <w:szCs w:val="24"/>
        </w:rPr>
        <w:t>至矿库</w:t>
      </w:r>
      <w:proofErr w:type="gramEnd"/>
      <w:r w:rsidRPr="00537F35">
        <w:rPr>
          <w:rFonts w:hint="eastAsia"/>
          <w:sz w:val="24"/>
          <w:szCs w:val="24"/>
        </w:rPr>
        <w:t>西门至</w:t>
      </w:r>
      <w:proofErr w:type="gramStart"/>
      <w:r w:rsidRPr="00537F35">
        <w:rPr>
          <w:rFonts w:hint="eastAsia"/>
          <w:sz w:val="24"/>
          <w:szCs w:val="24"/>
        </w:rPr>
        <w:t>石膏球库西侧</w:t>
      </w:r>
      <w:proofErr w:type="gramEnd"/>
      <w:r w:rsidRPr="00537F35">
        <w:rPr>
          <w:rFonts w:hint="eastAsia"/>
          <w:sz w:val="24"/>
          <w:szCs w:val="24"/>
        </w:rPr>
        <w:t>马路至普钙北侧马路</w:t>
      </w:r>
      <w:proofErr w:type="gramStart"/>
      <w:r w:rsidRPr="00537F35">
        <w:rPr>
          <w:rFonts w:hint="eastAsia"/>
          <w:sz w:val="24"/>
          <w:szCs w:val="24"/>
        </w:rPr>
        <w:t>至矿库</w:t>
      </w:r>
      <w:proofErr w:type="gramEnd"/>
      <w:r w:rsidRPr="00537F35">
        <w:rPr>
          <w:rFonts w:hint="eastAsia"/>
          <w:sz w:val="24"/>
          <w:szCs w:val="24"/>
        </w:rPr>
        <w:t>东门至东大门。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煤粉车辆行驶路线：东门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热力车间，空车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硫酸车辆行驶路线：东门至</w:t>
      </w:r>
      <w:proofErr w:type="gramStart"/>
      <w:r w:rsidRPr="00537F35">
        <w:rPr>
          <w:rFonts w:hint="eastAsia"/>
          <w:sz w:val="24"/>
          <w:szCs w:val="24"/>
        </w:rPr>
        <w:t>磅站至卸酸站</w:t>
      </w:r>
      <w:proofErr w:type="gramEnd"/>
      <w:r w:rsidRPr="00537F35">
        <w:rPr>
          <w:rFonts w:hint="eastAsia"/>
          <w:sz w:val="24"/>
          <w:szCs w:val="24"/>
        </w:rPr>
        <w:t>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各品种化肥行驶路线：东门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化肥储存点，装车后</w:t>
      </w:r>
      <w:proofErr w:type="gramStart"/>
      <w:r w:rsidRPr="00537F35">
        <w:rPr>
          <w:rFonts w:hint="eastAsia"/>
          <w:sz w:val="24"/>
          <w:szCs w:val="24"/>
        </w:rPr>
        <w:t>至磅站出</w:t>
      </w:r>
      <w:proofErr w:type="gramEnd"/>
      <w:r w:rsidRPr="00537F35">
        <w:rPr>
          <w:rFonts w:hint="eastAsia"/>
          <w:sz w:val="24"/>
          <w:szCs w:val="24"/>
        </w:rPr>
        <w:t>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其他原辅料：东门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仓库，空车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  <w:r w:rsidRPr="00537F35">
        <w:rPr>
          <w:rFonts w:hint="eastAsia"/>
          <w:sz w:val="24"/>
          <w:szCs w:val="24"/>
        </w:rPr>
        <w:t xml:space="preserve">                          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3.4</w:t>
      </w:r>
      <w:r w:rsidRPr="00537F35">
        <w:rPr>
          <w:rFonts w:hint="eastAsia"/>
          <w:sz w:val="24"/>
          <w:szCs w:val="24"/>
        </w:rPr>
        <w:t>散装物料在库内</w:t>
      </w:r>
      <w:proofErr w:type="gramStart"/>
      <w:r w:rsidRPr="00537F35">
        <w:rPr>
          <w:rFonts w:hint="eastAsia"/>
          <w:sz w:val="24"/>
          <w:szCs w:val="24"/>
        </w:rPr>
        <w:t>揭</w:t>
      </w:r>
      <w:proofErr w:type="gramEnd"/>
      <w:r w:rsidRPr="00537F35">
        <w:rPr>
          <w:rFonts w:hint="eastAsia"/>
          <w:sz w:val="24"/>
          <w:szCs w:val="24"/>
        </w:rPr>
        <w:t>篷布或者苫盖篷布，不得随意抛洒杂物。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3.5 </w:t>
      </w:r>
      <w:r w:rsidRPr="00537F35">
        <w:rPr>
          <w:rFonts w:hint="eastAsia"/>
          <w:sz w:val="24"/>
          <w:szCs w:val="24"/>
        </w:rPr>
        <w:t>所有入厂货运车辆听从物流管理</w:t>
      </w:r>
      <w:proofErr w:type="gramStart"/>
      <w:r w:rsidRPr="00537F35">
        <w:rPr>
          <w:rFonts w:hint="eastAsia"/>
          <w:sz w:val="24"/>
          <w:szCs w:val="24"/>
        </w:rPr>
        <w:t>部车辆</w:t>
      </w:r>
      <w:proofErr w:type="gramEnd"/>
      <w:r w:rsidRPr="00537F35">
        <w:rPr>
          <w:rFonts w:hint="eastAsia"/>
          <w:sz w:val="24"/>
          <w:szCs w:val="24"/>
        </w:rPr>
        <w:t>调度员的指挥，应按规定路线行驶并自觉排队，严禁出现随意停放、不及时跟进、抢道、插队等现象。保证货运车辆按指定路线行驶，不堵塞交通。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3.6</w:t>
      </w:r>
      <w:r w:rsidRPr="00537F35">
        <w:rPr>
          <w:rFonts w:hint="eastAsia"/>
          <w:sz w:val="24"/>
          <w:szCs w:val="24"/>
        </w:rPr>
        <w:t>入厂货运车辆按照厂内交通指示标志行驶，遵守交通规则，货运车辆进入厂内必须做到“一看、二慢、三通过”的行车原则，车辆高度不得超过</w:t>
      </w:r>
      <w:r w:rsidRPr="00537F35">
        <w:rPr>
          <w:rFonts w:hint="eastAsia"/>
          <w:sz w:val="24"/>
          <w:szCs w:val="24"/>
        </w:rPr>
        <w:t>4</w:t>
      </w:r>
      <w:r w:rsidRPr="00537F35">
        <w:rPr>
          <w:rFonts w:hint="eastAsia"/>
          <w:sz w:val="24"/>
          <w:szCs w:val="24"/>
        </w:rPr>
        <w:t>米，车速应控制在</w:t>
      </w:r>
      <w:r w:rsidRPr="00537F35">
        <w:rPr>
          <w:rFonts w:hint="eastAsia"/>
          <w:sz w:val="24"/>
          <w:szCs w:val="24"/>
        </w:rPr>
        <w:t>10</w:t>
      </w:r>
      <w:r w:rsidRPr="00537F35">
        <w:rPr>
          <w:rFonts w:hint="eastAsia"/>
          <w:sz w:val="24"/>
          <w:szCs w:val="24"/>
        </w:rPr>
        <w:t>公里／小时以下。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3.7 </w:t>
      </w:r>
      <w:r w:rsidRPr="00537F35">
        <w:rPr>
          <w:rFonts w:hint="eastAsia"/>
          <w:sz w:val="24"/>
          <w:szCs w:val="24"/>
        </w:rPr>
        <w:t>货运车辆在排队过程中，车间距不得少于</w:t>
      </w:r>
      <w:r w:rsidRPr="00537F35">
        <w:rPr>
          <w:rFonts w:hint="eastAsia"/>
          <w:sz w:val="24"/>
          <w:szCs w:val="24"/>
        </w:rPr>
        <w:t>2m</w:t>
      </w:r>
      <w:r w:rsidRPr="00537F35">
        <w:rPr>
          <w:rFonts w:hint="eastAsia"/>
          <w:sz w:val="24"/>
          <w:szCs w:val="24"/>
        </w:rPr>
        <w:t>。特别是在路面湿滑、冬季结冰的情况下，更应注意</w:t>
      </w:r>
      <w:r w:rsidRPr="00537F35">
        <w:rPr>
          <w:rFonts w:hint="eastAsia"/>
          <w:sz w:val="24"/>
          <w:szCs w:val="24"/>
        </w:rPr>
        <w:t xml:space="preserve"> </w:t>
      </w:r>
      <w:r w:rsidRPr="00537F35">
        <w:rPr>
          <w:rFonts w:hint="eastAsia"/>
          <w:sz w:val="24"/>
          <w:szCs w:val="24"/>
        </w:rPr>
        <w:t>保持车距，停车时应拉手刹防溜车。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3.8</w:t>
      </w:r>
      <w:proofErr w:type="gramStart"/>
      <w:r w:rsidRPr="00537F35">
        <w:rPr>
          <w:rFonts w:hint="eastAsia"/>
          <w:sz w:val="24"/>
          <w:szCs w:val="24"/>
        </w:rPr>
        <w:t>各</w:t>
      </w:r>
      <w:proofErr w:type="gramEnd"/>
      <w:r w:rsidRPr="00537F35">
        <w:rPr>
          <w:rFonts w:hint="eastAsia"/>
          <w:sz w:val="24"/>
          <w:szCs w:val="24"/>
        </w:rPr>
        <w:t>部门负责本辖区内厂内车辆的遗撒检查，公司安全管理部和督查委员会负责全厂巡视检查，发现遗撒行为，当面指出，并责令清扫干净，若拒不执行，直接拍照记录。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3.9</w:t>
      </w:r>
      <w:r w:rsidRPr="00537F35">
        <w:rPr>
          <w:rFonts w:hint="eastAsia"/>
          <w:sz w:val="24"/>
          <w:szCs w:val="24"/>
        </w:rPr>
        <w:t>车板杂物清扫时，司机自己收集，严禁直接清扫在运输道路上，严禁将车厢内的杂物和垃圾随意扔在厂内。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lastRenderedPageBreak/>
        <w:t xml:space="preserve">3.10 </w:t>
      </w:r>
      <w:r w:rsidRPr="00537F35">
        <w:rPr>
          <w:rFonts w:hint="eastAsia"/>
          <w:sz w:val="24"/>
          <w:szCs w:val="24"/>
        </w:rPr>
        <w:t>煤车按热力人员要求到指定位置卸煤，并要严格遵守相关规定。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3.11 </w:t>
      </w:r>
      <w:r w:rsidRPr="00537F35">
        <w:rPr>
          <w:rFonts w:hint="eastAsia"/>
          <w:sz w:val="24"/>
          <w:szCs w:val="24"/>
        </w:rPr>
        <w:t>车辆故障严禁占用道路进行修理，应拖出道路区进行修理。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3.12</w:t>
      </w:r>
      <w:r w:rsidRPr="00537F35">
        <w:rPr>
          <w:rFonts w:hint="eastAsia"/>
          <w:sz w:val="24"/>
          <w:szCs w:val="24"/>
        </w:rPr>
        <w:t>石膏运输车辆必须平装，苫盖，车轮清洗后才能上磅，不满足条件不给过磅。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3.13</w:t>
      </w:r>
      <w:r w:rsidRPr="00537F35">
        <w:rPr>
          <w:rFonts w:hint="eastAsia"/>
          <w:sz w:val="24"/>
          <w:szCs w:val="24"/>
        </w:rPr>
        <w:t>所有出厂车辆需要在出厂凭证上由相关部门接卸货人员签字，车辆装卸完成后，本公司负责接车人员对车辆环保情况进行检查，除确认数量无误外，还需确认该车辆在厂内环保达标，然后再签字。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3.14</w:t>
      </w:r>
      <w:r w:rsidRPr="00537F35">
        <w:rPr>
          <w:rFonts w:hint="eastAsia"/>
          <w:sz w:val="24"/>
          <w:szCs w:val="24"/>
        </w:rPr>
        <w:t>到东门岗亭后，自觉熄火下车，主动提交出厂单据，如未有我公司人员对该车辆的环保确认达标签字，门卫不得放行。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3.15 </w:t>
      </w:r>
      <w:r w:rsidRPr="00537F35">
        <w:rPr>
          <w:rFonts w:hint="eastAsia"/>
          <w:sz w:val="24"/>
          <w:szCs w:val="24"/>
        </w:rPr>
        <w:t>公司在运输道路上设置测速抓拍装置，对违反规定的运输车辆进行抓拍，按本规定</w:t>
      </w:r>
      <w:r w:rsidR="00611B34">
        <w:rPr>
          <w:rFonts w:hint="eastAsia"/>
          <w:sz w:val="24"/>
          <w:szCs w:val="24"/>
        </w:rPr>
        <w:t>违约责任条款扣除风险押金。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3.16</w:t>
      </w:r>
      <w:r w:rsidR="00611B34">
        <w:rPr>
          <w:rFonts w:hint="eastAsia"/>
          <w:sz w:val="24"/>
          <w:szCs w:val="24"/>
        </w:rPr>
        <w:t>由于安全、环保及其他原因造成我公司财产损失，均从风险</w:t>
      </w:r>
      <w:r w:rsidRPr="00537F35">
        <w:rPr>
          <w:rFonts w:hint="eastAsia"/>
          <w:sz w:val="24"/>
          <w:szCs w:val="24"/>
        </w:rPr>
        <w:t>押金中扣除</w:t>
      </w:r>
      <w:r w:rsidR="00611B34">
        <w:rPr>
          <w:rFonts w:hint="eastAsia"/>
          <w:sz w:val="24"/>
          <w:szCs w:val="24"/>
        </w:rPr>
        <w:t>，不足以支付我公司损失的应继续赔偿</w:t>
      </w:r>
      <w:r w:rsidRPr="00537F35">
        <w:rPr>
          <w:rFonts w:hint="eastAsia"/>
          <w:sz w:val="24"/>
          <w:szCs w:val="24"/>
        </w:rPr>
        <w:t>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4 </w:t>
      </w:r>
      <w:r w:rsidRPr="00537F35">
        <w:rPr>
          <w:rFonts w:hint="eastAsia"/>
          <w:sz w:val="24"/>
          <w:szCs w:val="24"/>
        </w:rPr>
        <w:t>、罚则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4.1 </w:t>
      </w:r>
      <w:r w:rsidR="00611B34">
        <w:rPr>
          <w:rFonts w:hint="eastAsia"/>
          <w:sz w:val="24"/>
          <w:szCs w:val="24"/>
        </w:rPr>
        <w:t>对固定入厂车辆违反</w:t>
      </w:r>
      <w:r w:rsidR="00611B34">
        <w:rPr>
          <w:rFonts w:hint="eastAsia"/>
          <w:sz w:val="24"/>
          <w:szCs w:val="24"/>
        </w:rPr>
        <w:t>3.15</w:t>
      </w:r>
      <w:r w:rsidR="00611B34">
        <w:rPr>
          <w:rFonts w:hint="eastAsia"/>
          <w:sz w:val="24"/>
          <w:szCs w:val="24"/>
        </w:rPr>
        <w:t>条，同一车辆被抓拍第一次扣除押金</w:t>
      </w:r>
      <w:r w:rsidR="00611B34">
        <w:rPr>
          <w:rFonts w:hint="eastAsia"/>
          <w:sz w:val="24"/>
          <w:szCs w:val="24"/>
        </w:rPr>
        <w:t>200</w:t>
      </w:r>
      <w:r w:rsidR="00611B34">
        <w:rPr>
          <w:rFonts w:hint="eastAsia"/>
          <w:sz w:val="24"/>
          <w:szCs w:val="24"/>
        </w:rPr>
        <w:t>元，同一车辆被抓拍第二次扣除押金</w:t>
      </w:r>
      <w:r w:rsidR="00611B34">
        <w:rPr>
          <w:rFonts w:hint="eastAsia"/>
          <w:sz w:val="24"/>
          <w:szCs w:val="24"/>
        </w:rPr>
        <w:t>500</w:t>
      </w:r>
      <w:r w:rsidR="00611B34">
        <w:rPr>
          <w:rFonts w:hint="eastAsia"/>
          <w:sz w:val="24"/>
          <w:szCs w:val="24"/>
        </w:rPr>
        <w:t>元，同一车辆被抓拍第三次的，违规车辆拉入东门门禁系统黑名单，门禁系统不能识别该车辆，无法进入公司。有违规车辆的安全管理部通报相关业务部门及车队，违规车辆不缴纳扣除的押金的，车队及相关业务部门承担连带责任；一个车队的车辆一个月内有</w:t>
      </w:r>
      <w:r w:rsidR="00611B34">
        <w:rPr>
          <w:rFonts w:hint="eastAsia"/>
          <w:sz w:val="24"/>
          <w:szCs w:val="24"/>
        </w:rPr>
        <w:t>3</w:t>
      </w:r>
      <w:r w:rsidR="00611B34">
        <w:rPr>
          <w:rFonts w:hint="eastAsia"/>
          <w:sz w:val="24"/>
          <w:szCs w:val="24"/>
        </w:rPr>
        <w:t>次以上违规超速行驶的，重新审核车队的合作协议。除上述</w:t>
      </w:r>
      <w:r w:rsidR="00611B34">
        <w:rPr>
          <w:rFonts w:hint="eastAsia"/>
          <w:sz w:val="24"/>
          <w:szCs w:val="24"/>
        </w:rPr>
        <w:t>3.15</w:t>
      </w:r>
      <w:r w:rsidR="00611B34">
        <w:rPr>
          <w:rFonts w:hint="eastAsia"/>
          <w:sz w:val="24"/>
          <w:szCs w:val="24"/>
        </w:rPr>
        <w:t>条外，违反</w:t>
      </w:r>
      <w:r w:rsidR="00611B34">
        <w:rPr>
          <w:rFonts w:hint="eastAsia"/>
          <w:sz w:val="24"/>
          <w:szCs w:val="24"/>
        </w:rPr>
        <w:t>3</w:t>
      </w:r>
      <w:r w:rsidR="00611B34">
        <w:rPr>
          <w:rFonts w:hint="eastAsia"/>
          <w:sz w:val="24"/>
          <w:szCs w:val="24"/>
        </w:rPr>
        <w:t>条款中其他规定的，每次扣除押金</w:t>
      </w:r>
      <w:r w:rsidR="00611B34">
        <w:rPr>
          <w:rFonts w:hint="eastAsia"/>
          <w:sz w:val="24"/>
          <w:szCs w:val="24"/>
        </w:rPr>
        <w:t>200</w:t>
      </w:r>
      <w:r w:rsidR="00611B34">
        <w:rPr>
          <w:rFonts w:hint="eastAsia"/>
          <w:sz w:val="24"/>
          <w:szCs w:val="24"/>
        </w:rPr>
        <w:t>元，各级检查结果汇总至安全管理部，由安全管理部出处罚通知报给财务审计部，由违规车辆车队到财务缴纳扣除的押金，违规车辆不缴纳扣除押金的，从相关部门月绩效奖金中扣除。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4.2</w:t>
      </w:r>
      <w:r w:rsidR="00611B34">
        <w:rPr>
          <w:rFonts w:hint="eastAsia"/>
          <w:sz w:val="24"/>
          <w:szCs w:val="24"/>
        </w:rPr>
        <w:t>对未缴纳风险</w:t>
      </w:r>
      <w:r w:rsidRPr="00537F35">
        <w:rPr>
          <w:rFonts w:hint="eastAsia"/>
          <w:sz w:val="24"/>
          <w:szCs w:val="24"/>
        </w:rPr>
        <w:t>押金、未办理通行证的临时入厂车辆，违反上述规定通知主</w:t>
      </w:r>
      <w:proofErr w:type="gramStart"/>
      <w:r w:rsidRPr="00537F35">
        <w:rPr>
          <w:rFonts w:hint="eastAsia"/>
          <w:sz w:val="24"/>
          <w:szCs w:val="24"/>
        </w:rPr>
        <w:t>责部门</w:t>
      </w:r>
      <w:proofErr w:type="gramEnd"/>
      <w:r w:rsidRPr="00537F35">
        <w:rPr>
          <w:rFonts w:hint="eastAsia"/>
          <w:sz w:val="24"/>
          <w:szCs w:val="24"/>
        </w:rPr>
        <w:t>责令其将现场清扫干净，如拒绝执行，不得放行出厂，车牌号列入门禁系统黑名单，以后拒绝入厂作业。</w:t>
      </w:r>
    </w:p>
    <w:p w:rsidR="00C93D8B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本规定解释权归安全管理部。本规定自</w:t>
      </w:r>
      <w:r w:rsidRPr="00537F35">
        <w:rPr>
          <w:rFonts w:hint="eastAsia"/>
          <w:sz w:val="24"/>
          <w:szCs w:val="24"/>
        </w:rPr>
        <w:t>2021</w:t>
      </w:r>
      <w:r w:rsidRPr="00537F35">
        <w:rPr>
          <w:rFonts w:hint="eastAsia"/>
          <w:sz w:val="24"/>
          <w:szCs w:val="24"/>
        </w:rPr>
        <w:t>年</w:t>
      </w:r>
      <w:r w:rsidRPr="00537F35">
        <w:rPr>
          <w:rFonts w:hint="eastAsia"/>
          <w:sz w:val="24"/>
          <w:szCs w:val="24"/>
        </w:rPr>
        <w:t>7</w:t>
      </w:r>
      <w:r w:rsidRPr="00537F35">
        <w:rPr>
          <w:rFonts w:hint="eastAsia"/>
          <w:sz w:val="24"/>
          <w:szCs w:val="24"/>
        </w:rPr>
        <w:t>月</w:t>
      </w:r>
      <w:r w:rsidRPr="00537F35">
        <w:rPr>
          <w:rFonts w:hint="eastAsia"/>
          <w:sz w:val="24"/>
          <w:szCs w:val="24"/>
        </w:rPr>
        <w:t>28</w:t>
      </w:r>
      <w:r w:rsidRPr="00537F35">
        <w:rPr>
          <w:rFonts w:hint="eastAsia"/>
          <w:sz w:val="24"/>
          <w:szCs w:val="24"/>
        </w:rPr>
        <w:t>日起执行，原《入厂货运车辆管理规定》废止。</w:t>
      </w:r>
    </w:p>
    <w:sectPr w:rsidR="00C93D8B" w:rsidRPr="00537F35" w:rsidSect="00C93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216" w:rsidRDefault="005E3216" w:rsidP="00537F35">
      <w:r>
        <w:separator/>
      </w:r>
    </w:p>
  </w:endnote>
  <w:endnote w:type="continuationSeparator" w:id="0">
    <w:p w:rsidR="005E3216" w:rsidRDefault="005E3216" w:rsidP="00537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216" w:rsidRDefault="005E3216" w:rsidP="00537F35">
      <w:r>
        <w:separator/>
      </w:r>
    </w:p>
  </w:footnote>
  <w:footnote w:type="continuationSeparator" w:id="0">
    <w:p w:rsidR="005E3216" w:rsidRDefault="005E3216" w:rsidP="00537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F35"/>
    <w:rsid w:val="0027324C"/>
    <w:rsid w:val="002E7A6E"/>
    <w:rsid w:val="00537F35"/>
    <w:rsid w:val="00592718"/>
    <w:rsid w:val="005E3216"/>
    <w:rsid w:val="00611B34"/>
    <w:rsid w:val="007A1058"/>
    <w:rsid w:val="00B4730D"/>
    <w:rsid w:val="00B608B6"/>
    <w:rsid w:val="00C04CDB"/>
    <w:rsid w:val="00C42F17"/>
    <w:rsid w:val="00C93D8B"/>
    <w:rsid w:val="00CE774D"/>
    <w:rsid w:val="00D8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F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F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1574</Characters>
  <Application>Microsoft Office Word</Application>
  <DocSecurity>0</DocSecurity>
  <Lines>13</Lines>
  <Paragraphs>3</Paragraphs>
  <ScaleCrop>false</ScaleCrop>
  <Company>Microsoft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wokany</dc:creator>
  <cp:lastModifiedBy>Windows</cp:lastModifiedBy>
  <cp:revision>3</cp:revision>
  <dcterms:created xsi:type="dcterms:W3CDTF">2025-01-15T00:51:00Z</dcterms:created>
  <dcterms:modified xsi:type="dcterms:W3CDTF">2025-08-06T00:17:00Z</dcterms:modified>
</cp:coreProperties>
</file>